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 </w:t>
        <w:pict>
          <v:rect id="shape_0" style="position:absolute;margin-left:-27.15pt;margin-top:0pt;width:23.95pt;height:23.95pt">
            <v:wrap v:type="none"/>
            <v:fill detectmouseclick="t"/>
            <v:stroke color="gray" joinstyle="round"/>
          </v:rect>
        </w:pict>
      </w:r>
      <w:r>
        <w:rPr>
          <w:drawing>
            <wp:inline distB="0" distL="0" distR="0" distT="0">
              <wp:extent cx="2258695" cy="125539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258695" cy="1255395"/>
                      </a:xfrm>
                      <a:prstGeom prst="rect">
                        <a:avLst/>
                      </a:prstGeom>
                      <a:noFill/>
                      <a:ln w="9525">
                        <a:noFill/>
                        <a:miter lim="800000"/>
                        <a:headEnd/>
                        <a:tailEnd/>
                      </a:ln>
                    </pic:spPr>
                  </pic:pic>
                </a:graphicData>
              </a:graphic>
            </wp:inline>
          </w:drawing>
        </w:rPr>
      </w:r>
      <w:r>
        <w:rPr/>
        <w:t xml:space="preserve"> </w:t>
      </w:r>
    </w:p>
    <w:p>
      <w:pPr>
        <w:pStyle w:val="style0"/>
      </w:pPr>
      <w:r>
        <w:rPr/>
      </w:r>
    </w:p>
    <w:p>
      <w:pPr>
        <w:pStyle w:val="style0"/>
      </w:pPr>
      <w:r>
        <w:rPr/>
      </w:r>
    </w:p>
    <w:p>
      <w:pPr>
        <w:pStyle w:val="style0"/>
      </w:pPr>
      <w:r>
        <w:rPr/>
      </w:r>
    </w:p>
    <w:p>
      <w:pPr>
        <w:pStyle w:val="style0"/>
      </w:pPr>
      <w:r>
        <w:rPr/>
      </w:r>
    </w:p>
    <w:p>
      <w:pPr>
        <w:pStyle w:val="style0"/>
      </w:pPr>
      <w:r>
        <w:rPr/>
        <w:t>Communiqué de presse du 22 novembre 2011</w:t>
      </w:r>
    </w:p>
    <w:p>
      <w:pPr>
        <w:pStyle w:val="style0"/>
      </w:pPr>
      <w:r>
        <w:rPr/>
      </w:r>
    </w:p>
    <w:p>
      <w:pPr>
        <w:pStyle w:val="style0"/>
        <w:ind w:firstLine="708" w:left="0" w:right="0"/>
        <w:jc w:val="both"/>
      </w:pPr>
      <w:r>
        <w:rPr/>
        <w:t xml:space="preserve">Suite à l’article du Parisien 92 du 22 novembre sur le report du Conseil Municipal extraordinaire, nous tenons à apporter cette précision : la rencontre entre le groupe local d’Europe Écologie-Les Verts de Clichy et la section du Parti Socialiste de Clichy fait suite à une demande de cette dernière pour évoquer des questions générales nationales et locales. Le groupe local d’Europe Écologie-Les Verts a accepté le principe de cette rencontre, sachant que la délégation ne sera composée que de militant(e)s non-élu(e)s. </w:t>
      </w:r>
    </w:p>
    <w:p>
      <w:pPr>
        <w:pStyle w:val="style0"/>
        <w:jc w:val="both"/>
      </w:pPr>
      <w:r>
        <w:rPr/>
      </w:r>
    </w:p>
    <w:p>
      <w:pPr>
        <w:pStyle w:val="style0"/>
        <w:ind w:firstLine="708" w:left="0" w:right="0"/>
        <w:jc w:val="both"/>
      </w:pPr>
      <w:r>
        <w:rPr/>
        <w:t>Que cela soit clair, en aucun cas, il n’est pas prévu de discuter lors de cette rencontre des postes d’adjoints. Si le Maire veut évoquer cette question, il doit prendre contact avec les élus EELV sans passer par le secrétaire de section PS. Pour Europe Écologie-Les Verts, le mélange entre le niveau national (présidentielle et législatives) même dans sa déclinaison locale d’une part et les difficultés municipales d’autre part ne peuvent amener que confusion et manipulation. Aussi, la rencontre envisagée le mercredi 23 n’est en aucun cas « celle de la dernière chance » au sujet de la composition de la nouvelle majorité municipale et n’a pas à être utilisée comme prétexte au retrait d’un point à l’ordre du jour du Conseil Municipal.</w:t>
      </w:r>
    </w:p>
    <w:p>
      <w:pPr>
        <w:pStyle w:val="style0"/>
        <w:ind w:firstLine="708" w:left="0" w:right="0"/>
        <w:jc w:val="both"/>
      </w:pPr>
      <w:r>
        <w:rPr/>
      </w:r>
    </w:p>
    <w:p>
      <w:pPr>
        <w:pStyle w:val="style0"/>
        <w:ind w:firstLine="708" w:left="0" w:right="0"/>
        <w:jc w:val="both"/>
      </w:pPr>
      <w:r>
        <w:rPr/>
        <w:t xml:space="preserve">Par ailleurs, Europe Écologie-Les Verts Clichy tient à rappeler sa position qui n’a jamais bougé depuis cette décision absurde et unilatérale du Maire de faire entrer l’opposition de droite dans la majorité en février dernier </w:t>
      </w:r>
      <w:bookmarkStart w:id="0" w:name="_GoBack"/>
      <w:bookmarkEnd w:id="0"/>
      <w:r>
        <w:rPr/>
        <w:t>: le retour à la majorité initiale issue des urnes, celle validée par les habitants, préalable à toute nouvelle discussion municipale</w:t>
      </w:r>
      <w:r>
        <w:rPr/>
        <w:t xml:space="preserve">. Tout le reste, tel le communiqué de presse de la mairie qui a conduit à cette brève dans le Parisien, n’est que manoeuvre et tromperie. </w:t>
      </w:r>
    </w:p>
    <w:p>
      <w:pPr>
        <w:pStyle w:val="style0"/>
        <w:ind w:firstLine="708" w:left="0" w:right="0"/>
      </w:pPr>
      <w:r>
        <w:rPr/>
      </w:r>
    </w:p>
    <w:p>
      <w:pPr>
        <w:pStyle w:val="style0"/>
        <w:ind w:firstLine="708" w:left="0" w:right="0"/>
      </w:pPr>
      <w:r>
        <w:rPr/>
      </w:r>
    </w:p>
    <w:p>
      <w:pPr>
        <w:pStyle w:val="style0"/>
        <w:ind w:firstLine="708" w:left="0" w:right="0"/>
      </w:pPr>
      <w:r>
        <w:rPr/>
        <w:t>Contacts : Alain FOURNIER Président du groupe EELV 06 81 56 12 96</w:t>
      </w:r>
    </w:p>
    <w:p>
      <w:pPr>
        <w:pStyle w:val="style0"/>
        <w:ind w:firstLine="708" w:left="0" w:right="0"/>
      </w:pPr>
      <w:r>
        <w:rPr/>
        <w:tab/>
        <w:t xml:space="preserve">     Chantal ASCOËT responsable du comité locale EELV  06 82 60 02 87</w:t>
      </w:r>
    </w:p>
    <w:p>
      <w:pPr>
        <w:pStyle w:val="style0"/>
        <w:ind w:firstLine="708" w:left="0" w:right="0"/>
      </w:pPr>
      <w:r>
        <w:rPr/>
      </w:r>
    </w:p>
    <w:p>
      <w:pPr>
        <w:pStyle w:val="style0"/>
        <w:ind w:firstLine="708" w:left="0" w:right="0"/>
      </w:pPr>
      <w:r>
        <w:rPr/>
      </w:r>
    </w:p>
    <w:sectPr>
      <w:type w:val="nextPage"/>
      <w:pgSz w:h="16838" w:w="11906"/>
      <w:pgMar w:bottom="1417" w:footer="0" w:gutter="0" w:header="0" w:left="1417" w:right="1417" w:top="1418"/>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80"/>
    <w:family w:val="swiss"/>
    <w:pitch w:val="default"/>
  </w:font>
</w:fonts>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pPr>
    <w:rPr>
      <w:rFonts w:ascii="Cambria" w:cs="" w:eastAsia="SimSun" w:hAnsi="Cambria"/>
      <w:color w:val="auto"/>
      <w:sz w:val="24"/>
      <w:szCs w:val="24"/>
      <w:lang w:bidi="ar-SA" w:eastAsia="fr-FR" w:val="fr-FR"/>
    </w:rPr>
  </w:style>
  <w:style w:styleId="style15" w:type="character">
    <w:name w:val="Default Paragraph Font"/>
    <w:next w:val="style15"/>
    <w:rPr/>
  </w:style>
  <w:style w:styleId="style16" w:type="character">
    <w:name w:val="Texte de bulles Car"/>
    <w:basedOn w:val="style15"/>
    <w:next w:val="style16"/>
    <w:rPr>
      <w:rFonts w:ascii="Lucida Grande" w:hAnsi="Lucida Grande"/>
      <w:sz w:val="18"/>
      <w:szCs w:val="18"/>
    </w:rPr>
  </w:style>
  <w:style w:styleId="style17" w:type="paragraph">
    <w:name w:val="Titre"/>
    <w:basedOn w:val="style0"/>
    <w:next w:val="style18"/>
    <w:pPr>
      <w:keepNext/>
      <w:spacing w:after="120" w:before="240"/>
    </w:pPr>
    <w:rPr>
      <w:rFonts w:ascii="Arial" w:cs="Mangal" w:eastAsia="Microsoft YaHei" w:hAnsi="Arial"/>
      <w:sz w:val="28"/>
      <w:szCs w:val="28"/>
    </w:rPr>
  </w:style>
  <w:style w:styleId="style18" w:type="paragraph">
    <w:name w:val="Corps de texte"/>
    <w:basedOn w:val="style0"/>
    <w:next w:val="style18"/>
    <w:pPr>
      <w:spacing w:after="120" w:before="0"/>
    </w:pPr>
    <w:rPr/>
  </w:style>
  <w:style w:styleId="style19" w:type="paragraph">
    <w:name w:val="Liste"/>
    <w:basedOn w:val="style18"/>
    <w:next w:val="style19"/>
    <w:pPr/>
    <w:rPr>
      <w:rFonts w:ascii="Arial" w:cs="Mangal" w:hAnsi="Arial"/>
    </w:rPr>
  </w:style>
  <w:style w:styleId="style20" w:type="paragraph">
    <w:name w:val="Légende"/>
    <w:basedOn w:val="style0"/>
    <w:next w:val="style20"/>
    <w:pPr>
      <w:suppressLineNumbers/>
      <w:spacing w:after="120" w:before="120"/>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Balloon Text"/>
    <w:basedOn w:val="style0"/>
    <w:next w:val="style22"/>
    <w:pPr/>
    <w:rPr>
      <w:rFonts w:ascii="Lucida Grande" w:hAnsi="Lucida Grande"/>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58</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2011-11-22T12:54:00.00Z</dcterms:created>
  <dc:creator>F</dc:creator>
  <cp:lastModifiedBy>F</cp:lastModifiedBy>
  <dcterms:modified xsi:type="dcterms:W3CDTF">2011-11-22T15:50:00.00Z</dcterms:modified>
  <cp:revision>10</cp:revision>
</cp:coreProperties>
</file>